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A115" w14:textId="04B97286" w:rsidR="00337EAE" w:rsidRPr="00896A41" w:rsidRDefault="00337EAE" w:rsidP="007619EB">
      <w:pPr>
        <w:pStyle w:val="NormalnyWeb"/>
        <w:spacing w:before="0" w:beforeAutospacing="0" w:afterLines="50" w:after="120" w:afterAutospacing="0" w:line="276" w:lineRule="auto"/>
        <w:jc w:val="right"/>
        <w:rPr>
          <w:color w:val="000000"/>
        </w:rPr>
      </w:pPr>
      <w:r w:rsidRPr="00896A41">
        <w:rPr>
          <w:color w:val="000000"/>
        </w:rPr>
        <w:t>Rzeszów, dnia</w:t>
      </w:r>
      <w:r w:rsidR="00B8512F" w:rsidRPr="00896A41">
        <w:rPr>
          <w:color w:val="000000"/>
        </w:rPr>
        <w:t xml:space="preserve"> </w:t>
      </w:r>
      <w:r w:rsidR="00590361">
        <w:rPr>
          <w:color w:val="000000"/>
        </w:rPr>
        <w:t>12.07.2022r.</w:t>
      </w:r>
    </w:p>
    <w:p w14:paraId="669E5F3E" w14:textId="77777777" w:rsidR="00587C8A" w:rsidRPr="00896A41" w:rsidRDefault="00587C8A" w:rsidP="007619EB">
      <w:pPr>
        <w:pStyle w:val="NormalnyWeb"/>
        <w:spacing w:before="0" w:beforeAutospacing="0" w:afterLines="50" w:after="120" w:afterAutospacing="0" w:line="276" w:lineRule="auto"/>
        <w:rPr>
          <w:color w:val="000000"/>
        </w:rPr>
      </w:pPr>
      <w:r w:rsidRPr="00896A41">
        <w:rPr>
          <w:color w:val="000000"/>
        </w:rPr>
        <w:t>Informacja prasowa</w:t>
      </w:r>
    </w:p>
    <w:p w14:paraId="206B8DBC" w14:textId="0C2F4E19" w:rsidR="0095425C" w:rsidRPr="00A73DF2" w:rsidRDefault="00590361" w:rsidP="00A73DF2">
      <w:pPr>
        <w:spacing w:afterLines="50" w:after="120"/>
        <w:rPr>
          <w:b/>
          <w:bCs/>
          <w:sz w:val="28"/>
          <w:szCs w:val="28"/>
        </w:rPr>
      </w:pPr>
      <w:r w:rsidRPr="007619EB">
        <w:rPr>
          <w:b/>
          <w:bCs/>
          <w:sz w:val="32"/>
          <w:szCs w:val="32"/>
        </w:rPr>
        <w:t xml:space="preserve">NASA International Space </w:t>
      </w:r>
      <w:proofErr w:type="spellStart"/>
      <w:r w:rsidRPr="007619EB">
        <w:rPr>
          <w:b/>
          <w:bCs/>
          <w:sz w:val="32"/>
          <w:szCs w:val="32"/>
        </w:rPr>
        <w:t>Apps</w:t>
      </w:r>
      <w:proofErr w:type="spellEnd"/>
      <w:r w:rsidRPr="007619EB">
        <w:rPr>
          <w:b/>
          <w:bCs/>
          <w:sz w:val="32"/>
          <w:szCs w:val="32"/>
        </w:rPr>
        <w:t xml:space="preserve"> Challenge po raz drugi w Rzeszowie</w:t>
      </w:r>
    </w:p>
    <w:p w14:paraId="1DC41AC3" w14:textId="4A9D5CEB" w:rsidR="0095425C" w:rsidRPr="00A73DF2" w:rsidRDefault="00590361" w:rsidP="007619EB">
      <w:pPr>
        <w:spacing w:afterLines="50" w:after="120"/>
        <w:jc w:val="both"/>
        <w:rPr>
          <w:b/>
          <w:bCs/>
          <w:sz w:val="28"/>
          <w:szCs w:val="28"/>
        </w:rPr>
      </w:pPr>
      <w:r w:rsidRPr="00A73DF2">
        <w:rPr>
          <w:b/>
          <w:bCs/>
          <w:sz w:val="28"/>
          <w:szCs w:val="28"/>
        </w:rPr>
        <w:t xml:space="preserve">48 godzin na stworzenie innowacyjnej koncepcji kosmicznej będą mieli uczestnicy XI edycji międzynarodowego </w:t>
      </w:r>
      <w:proofErr w:type="spellStart"/>
      <w:r w:rsidRPr="00A73DF2">
        <w:rPr>
          <w:b/>
          <w:bCs/>
          <w:sz w:val="28"/>
          <w:szCs w:val="28"/>
        </w:rPr>
        <w:t>hackathonu</w:t>
      </w:r>
      <w:proofErr w:type="spellEnd"/>
      <w:r w:rsidRPr="00A73DF2">
        <w:rPr>
          <w:b/>
          <w:bCs/>
          <w:sz w:val="28"/>
          <w:szCs w:val="28"/>
        </w:rPr>
        <w:t xml:space="preserve"> organizowanego przez NASA. Już po raz drugi, z inicjatywy Podkarpackiego Centrum Innowacji, w Rzeszowie odbędzie się lokalna edycja tego wydarzenia.</w:t>
      </w:r>
    </w:p>
    <w:p w14:paraId="6208F2E9" w14:textId="12027559" w:rsidR="00590361" w:rsidRPr="00AE7877" w:rsidRDefault="00590361" w:rsidP="007619EB">
      <w:pPr>
        <w:spacing w:afterLines="50" w:after="120"/>
        <w:jc w:val="both"/>
      </w:pPr>
      <w:r>
        <w:t xml:space="preserve">1 i 2 października, interdyscyplinarne zespoły zmierzą się z wyzwaniami ogłoszonymi przez NASA. Wśród lokalizacji z całego świata znalazł się także Rzeszów. </w:t>
      </w:r>
      <w:r>
        <w:rPr>
          <w:i/>
          <w:iCs/>
        </w:rPr>
        <w:t>–</w:t>
      </w:r>
      <w:r w:rsidRPr="00AE7877">
        <w:rPr>
          <w:i/>
          <w:iCs/>
        </w:rPr>
        <w:t xml:space="preserve"> </w:t>
      </w:r>
      <w:r>
        <w:rPr>
          <w:i/>
          <w:iCs/>
        </w:rPr>
        <w:t xml:space="preserve">Uczestnictwo w </w:t>
      </w:r>
      <w:proofErr w:type="spellStart"/>
      <w:r>
        <w:rPr>
          <w:i/>
          <w:iCs/>
        </w:rPr>
        <w:t>Hackathonie</w:t>
      </w:r>
      <w:proofErr w:type="spellEnd"/>
      <w:r>
        <w:rPr>
          <w:i/>
          <w:iCs/>
        </w:rPr>
        <w:t xml:space="preserve"> NASA</w:t>
      </w:r>
      <w:r w:rsidRPr="00AE7877">
        <w:rPr>
          <w:i/>
          <w:iCs/>
        </w:rPr>
        <w:t xml:space="preserve"> </w:t>
      </w:r>
      <w:r>
        <w:rPr>
          <w:i/>
          <w:iCs/>
        </w:rPr>
        <w:t>daje możliwość stworzenia</w:t>
      </w:r>
      <w:r w:rsidRPr="00AE7877">
        <w:rPr>
          <w:i/>
          <w:iCs/>
        </w:rPr>
        <w:t xml:space="preserve"> innowacyjnych rozwiązań na Podkarpaciu. Dane satelitarne udostępnione przez NASA i liczne grono Partnerów, mogą pomóc lepiej zrozumieć otaczającą nas rzeczywistość w wielu dziedzinach życia społeczno-gospodarczego. Tegoroczne hasło przewodnie </w:t>
      </w:r>
      <w:proofErr w:type="spellStart"/>
      <w:r w:rsidRPr="00AE7877">
        <w:rPr>
          <w:i/>
          <w:iCs/>
        </w:rPr>
        <w:t>hackathonu</w:t>
      </w:r>
      <w:proofErr w:type="spellEnd"/>
      <w:r w:rsidRPr="00AE7877">
        <w:rPr>
          <w:i/>
          <w:iCs/>
        </w:rPr>
        <w:t xml:space="preserve"> NASA </w:t>
      </w:r>
      <w:r>
        <w:rPr>
          <w:i/>
          <w:iCs/>
        </w:rPr>
        <w:t xml:space="preserve">to </w:t>
      </w:r>
      <w:r w:rsidRPr="00AE7877">
        <w:rPr>
          <w:i/>
          <w:iCs/>
        </w:rPr>
        <w:t>“</w:t>
      </w:r>
      <w:proofErr w:type="spellStart"/>
      <w:r w:rsidRPr="00AE7877">
        <w:rPr>
          <w:i/>
          <w:iCs/>
        </w:rPr>
        <w:t>Make</w:t>
      </w:r>
      <w:proofErr w:type="spellEnd"/>
      <w:r w:rsidRPr="00AE7877">
        <w:rPr>
          <w:i/>
          <w:iCs/>
        </w:rPr>
        <w:t xml:space="preserve"> Space”</w:t>
      </w:r>
      <w:r>
        <w:rPr>
          <w:i/>
          <w:iCs/>
        </w:rPr>
        <w:t xml:space="preserve"> i</w:t>
      </w:r>
      <w:r w:rsidRPr="00AE7877">
        <w:rPr>
          <w:i/>
          <w:iCs/>
        </w:rPr>
        <w:t xml:space="preserve"> świetnie wpisuje się w otwarcie nowej przestrzeni stworzonej do prototypowania</w:t>
      </w:r>
      <w:r>
        <w:rPr>
          <w:i/>
          <w:iCs/>
        </w:rPr>
        <w:t>,</w:t>
      </w:r>
      <w:r w:rsidRPr="00AE7877">
        <w:rPr>
          <w:i/>
          <w:iCs/>
        </w:rPr>
        <w:t xml:space="preserve"> czyli PCI ProtoLab</w:t>
      </w:r>
      <w:r>
        <w:rPr>
          <w:i/>
          <w:iCs/>
        </w:rPr>
        <w:t xml:space="preserve"> – </w:t>
      </w:r>
      <w:r>
        <w:t xml:space="preserve">mówi </w:t>
      </w:r>
      <w:r w:rsidRPr="00AE7877">
        <w:rPr>
          <w:b/>
          <w:bCs/>
        </w:rPr>
        <w:t>Marcin Rudnicki</w:t>
      </w:r>
      <w:r w:rsidRPr="00AE7877">
        <w:t xml:space="preserve">, Business Developer </w:t>
      </w:r>
      <w:proofErr w:type="spellStart"/>
      <w:r w:rsidRPr="00AE7877">
        <w:t>ProtoCreativeLabs</w:t>
      </w:r>
      <w:proofErr w:type="spellEnd"/>
      <w:r w:rsidRPr="00AE7877">
        <w:t xml:space="preserve"> Space Exploration</w:t>
      </w:r>
    </w:p>
    <w:p w14:paraId="66AF8418" w14:textId="035C7FDF" w:rsidR="00590361" w:rsidRDefault="00590361" w:rsidP="007619EB">
      <w:pPr>
        <w:spacing w:afterLines="50" w:after="120"/>
        <w:jc w:val="both"/>
      </w:pPr>
      <w:r w:rsidRPr="00472207">
        <w:t xml:space="preserve">NASA International Space </w:t>
      </w:r>
      <w:proofErr w:type="spellStart"/>
      <w:r w:rsidRPr="00472207">
        <w:t>Apps</w:t>
      </w:r>
      <w:proofErr w:type="spellEnd"/>
      <w:r w:rsidRPr="00472207">
        <w:t xml:space="preserve"> Challenge</w:t>
      </w:r>
      <w:r>
        <w:t xml:space="preserve"> 2022 jest idealną okazją do tego, aby</w:t>
      </w:r>
      <w:r w:rsidRPr="00E510E8">
        <w:t xml:space="preserve"> lepiej poznać zagadnienia eksploracji przestrzeni kosmicznej</w:t>
      </w:r>
      <w:r>
        <w:t xml:space="preserve">. </w:t>
      </w:r>
      <w:r w:rsidRPr="00703153">
        <w:rPr>
          <w:i/>
          <w:iCs/>
        </w:rPr>
        <w:t xml:space="preserve">– Do udziału w wydarzeniu zapraszamy uczniów i studentów z Podkarpacia: artystów, </w:t>
      </w:r>
      <w:proofErr w:type="spellStart"/>
      <w:r w:rsidRPr="00703153">
        <w:rPr>
          <w:i/>
          <w:iCs/>
        </w:rPr>
        <w:t>makerów</w:t>
      </w:r>
      <w:proofErr w:type="spellEnd"/>
      <w:r w:rsidRPr="00703153">
        <w:rPr>
          <w:i/>
          <w:iCs/>
        </w:rPr>
        <w:t>, innowatorów, projektantów, programistów, technologów, inżynierów oraz wszystkich zainteresowanych rozwojem kultury innowacji w lotnictwie i kosmonautyce –</w:t>
      </w:r>
      <w:r>
        <w:t xml:space="preserve"> zachęca </w:t>
      </w:r>
      <w:r w:rsidRPr="00703153">
        <w:rPr>
          <w:b/>
          <w:bCs/>
        </w:rPr>
        <w:t>Łukasz Bonarek</w:t>
      </w:r>
      <w:r>
        <w:t xml:space="preserve">, </w:t>
      </w:r>
      <w:r w:rsidR="007619EB">
        <w:t>d</w:t>
      </w:r>
      <w:r w:rsidRPr="00703153">
        <w:t xml:space="preserve">yrektor </w:t>
      </w:r>
      <w:r w:rsidR="007619EB">
        <w:t>z</w:t>
      </w:r>
      <w:r w:rsidRPr="00703153">
        <w:t>arządzający PCI ProtoLab.</w:t>
      </w:r>
    </w:p>
    <w:p w14:paraId="37CDF3DA" w14:textId="0EA24BC2" w:rsidR="00590361" w:rsidRDefault="00590361" w:rsidP="007619EB">
      <w:pPr>
        <w:spacing w:afterLines="50" w:after="120"/>
        <w:jc w:val="both"/>
      </w:pPr>
      <w:r w:rsidRPr="00591637">
        <w:t xml:space="preserve">Celem wydarzenia jest wszechstronne wsparcie potencjału rozwojowego uczniów i studentów </w:t>
      </w:r>
      <w:r>
        <w:t xml:space="preserve">jako młodych innowatorów, </w:t>
      </w:r>
      <w:r w:rsidRPr="00591637">
        <w:t>realizujących autorskie projekty i prototypy rozwiązań w obszarze lotnictwa i kosmonautyki na Podkarpaciu.</w:t>
      </w:r>
    </w:p>
    <w:p w14:paraId="14E2243D" w14:textId="0340F85E" w:rsidR="00590361" w:rsidRDefault="00590361" w:rsidP="007619EB">
      <w:pPr>
        <w:spacing w:afterLines="50" w:after="120"/>
        <w:jc w:val="both"/>
      </w:pPr>
      <w:r>
        <w:t xml:space="preserve">Autorzy najlepszych rozwiązań wypracowanych podczas lokalnej edycji </w:t>
      </w:r>
      <w:proofErr w:type="spellStart"/>
      <w:r>
        <w:t>hackathonu</w:t>
      </w:r>
      <w:proofErr w:type="spellEnd"/>
      <w:r>
        <w:t xml:space="preserve"> otrzymają nagrody od organizatorów oraz partnerów wydarzenia. </w:t>
      </w:r>
      <w:r w:rsidRPr="000A5026">
        <w:t>Innowacyjne rozwiązania opracowane przez zespoły z Podkarpacia</w:t>
      </w:r>
      <w:r>
        <w:t xml:space="preserve"> wytypowane przez jury zespoły będą miały możliwość </w:t>
      </w:r>
      <w:r w:rsidRPr="00B868C9">
        <w:t xml:space="preserve">powalczyć o </w:t>
      </w:r>
      <w:r>
        <w:t>trzy</w:t>
      </w:r>
      <w:r w:rsidRPr="00B868C9">
        <w:t xml:space="preserve"> globalne nagrody główne fundowane przez centralę NASA.</w:t>
      </w:r>
    </w:p>
    <w:p w14:paraId="77B263F2" w14:textId="09E2F40F" w:rsidR="0008129A" w:rsidRDefault="00590361" w:rsidP="007619EB">
      <w:pPr>
        <w:spacing w:afterLines="50" w:after="120"/>
        <w:jc w:val="both"/>
      </w:pPr>
      <w:proofErr w:type="spellStart"/>
      <w:r w:rsidRPr="003077BB">
        <w:t>Hackathon</w:t>
      </w:r>
      <w:proofErr w:type="spellEnd"/>
      <w:r w:rsidRPr="003077BB">
        <w:t xml:space="preserve"> NASA International Space </w:t>
      </w:r>
      <w:proofErr w:type="spellStart"/>
      <w:r w:rsidRPr="003077BB">
        <w:t>Apps</w:t>
      </w:r>
      <w:proofErr w:type="spellEnd"/>
      <w:r w:rsidRPr="003077BB">
        <w:t xml:space="preserve"> Challenge Rzeszów 2021 na Podkarpaciu jest rozwinięciem programu szkoleniowo-edukacyjnego New Space </w:t>
      </w:r>
      <w:proofErr w:type="spellStart"/>
      <w:r w:rsidRPr="003077BB">
        <w:t>Leaders</w:t>
      </w:r>
      <w:proofErr w:type="spellEnd"/>
      <w:r w:rsidRPr="003077BB">
        <w:t xml:space="preserve"> realizowanego przez Podkarpackie Centrum Innowacji w ramach interdyscyplinarnego projektu PCI Space Exploration.</w:t>
      </w:r>
    </w:p>
    <w:p w14:paraId="62B997AC" w14:textId="47965B97" w:rsidR="00387653" w:rsidRDefault="008F38B4" w:rsidP="007619EB">
      <w:pPr>
        <w:spacing w:afterLines="50" w:after="120"/>
        <w:jc w:val="both"/>
      </w:pPr>
      <w:r>
        <w:t xml:space="preserve">Wydarzenie odbędzie się stacjonarnie, uczestnicy będą zmagać się z wyzwaniami NASA w </w:t>
      </w:r>
      <w:r w:rsidR="00387653" w:rsidRPr="00387653">
        <w:t>Centrum Sportu Akademickiego Politechnik</w:t>
      </w:r>
      <w:r>
        <w:t>i</w:t>
      </w:r>
      <w:r w:rsidR="00387653" w:rsidRPr="00387653">
        <w:t xml:space="preserve"> Rzeszowsk</w:t>
      </w:r>
      <w:r>
        <w:t>iej przy</w:t>
      </w:r>
      <w:r w:rsidR="00387653" w:rsidRPr="00387653">
        <w:t xml:space="preserve"> ul. Poznańsk</w:t>
      </w:r>
      <w:r>
        <w:t>iej</w:t>
      </w:r>
      <w:r w:rsidR="00387653" w:rsidRPr="00387653">
        <w:t xml:space="preserve"> 2A</w:t>
      </w:r>
      <w:r>
        <w:t xml:space="preserve"> w Rzeszowie.</w:t>
      </w:r>
    </w:p>
    <w:p w14:paraId="057F5750" w14:textId="3600FA15" w:rsidR="0012728B" w:rsidRDefault="00590361" w:rsidP="007619EB">
      <w:pPr>
        <w:spacing w:afterLines="50" w:after="120"/>
        <w:jc w:val="both"/>
      </w:pPr>
      <w:r w:rsidRPr="001A3141">
        <w:t xml:space="preserve">Organizatorami globalnego </w:t>
      </w:r>
      <w:proofErr w:type="spellStart"/>
      <w:r w:rsidRPr="001A3141">
        <w:t>hackathonu</w:t>
      </w:r>
      <w:proofErr w:type="spellEnd"/>
      <w:r w:rsidRPr="001A3141">
        <w:t xml:space="preserve"> NASA na poziomie Podkarpacia w Rzeszowie jest Podkarpackie Centrum Innowacji. </w:t>
      </w:r>
      <w:r>
        <w:t>Patronat Honorowy nad wydarzeniem objęli m.in.</w:t>
      </w:r>
      <w:r w:rsidRPr="001A3141">
        <w:t xml:space="preserve">: </w:t>
      </w:r>
      <w:r>
        <w:t xml:space="preserve">Prezydent Miasta Rzeszowa Konrad Fijołek, Wojewoda Podkarpacki Ewa </w:t>
      </w:r>
      <w:proofErr w:type="spellStart"/>
      <w:r>
        <w:t>Leniart</w:t>
      </w:r>
      <w:proofErr w:type="spellEnd"/>
      <w:r>
        <w:t xml:space="preserve">, Marszałek Województwa Podkarpackiego Władysław Ortyl, </w:t>
      </w:r>
      <w:r w:rsidR="0012728B" w:rsidRPr="0012728B">
        <w:t>Polska Agencja Kosmiczna (POLSA)</w:t>
      </w:r>
      <w:r w:rsidR="0012728B">
        <w:t xml:space="preserve">, </w:t>
      </w:r>
      <w:r>
        <w:t xml:space="preserve">Podkarpacki Kurator Oświaty Małgorzata </w:t>
      </w:r>
      <w:proofErr w:type="spellStart"/>
      <w:r>
        <w:t>Rauch</w:t>
      </w:r>
      <w:proofErr w:type="spellEnd"/>
      <w:r>
        <w:t xml:space="preserve">, </w:t>
      </w:r>
      <w:r w:rsidRPr="000A5026">
        <w:t>Dyrektor Podkarpackiego Centrum Edukacji Nauczycieli Krystyna Wróblewska</w:t>
      </w:r>
      <w:r w:rsidR="0012728B">
        <w:t xml:space="preserve">, Uniwersytet Rzeszowski, Wyższa Szkoła Informatyki i Zarządzania z siedzibą w Rzeszowie, </w:t>
      </w:r>
      <w:r w:rsidR="0012728B" w:rsidRPr="0012728B">
        <w:t>Państwowa Uczelnia Zawodowa im. prof. Stanisława Tarnowskiego w Tarnobrzegu</w:t>
      </w:r>
      <w:r w:rsidR="0012728B">
        <w:t>.</w:t>
      </w:r>
    </w:p>
    <w:p w14:paraId="24AEC374" w14:textId="4379923E" w:rsidR="00EF41A7" w:rsidRDefault="00EF41A7" w:rsidP="00EF41A7">
      <w:pPr>
        <w:spacing w:afterLines="50" w:after="120"/>
        <w:jc w:val="both"/>
      </w:pPr>
      <w:r>
        <w:lastRenderedPageBreak/>
        <w:t xml:space="preserve">Partnerem strategicznym </w:t>
      </w:r>
      <w:proofErr w:type="spellStart"/>
      <w:r>
        <w:t>hackathonu</w:t>
      </w:r>
      <w:proofErr w:type="spellEnd"/>
      <w:r>
        <w:t xml:space="preserve"> jest Politechnika Rzeszowska </w:t>
      </w:r>
      <w:r>
        <w:t>im. Ignacego Łukasiewicza</w:t>
      </w:r>
      <w:r w:rsidR="00387653">
        <w:t xml:space="preserve">, a Partnerami wspierającymi: Samorząd Studencki Politechniki Rzeszowskiej oraz Samorząd Studentów Uniwersytetu Rzeszowskiego. </w:t>
      </w:r>
    </w:p>
    <w:p w14:paraId="5AD0A7A9" w14:textId="101EE476" w:rsidR="00434282" w:rsidRPr="00A73DF2" w:rsidRDefault="0008129A" w:rsidP="007619EB">
      <w:pPr>
        <w:spacing w:afterLines="50" w:after="120"/>
        <w:jc w:val="both"/>
      </w:pPr>
      <w:r w:rsidRPr="0008129A">
        <w:t xml:space="preserve">Wszystkie informacje na temat wydarzenia dostępne są na stronie: </w:t>
      </w:r>
      <w:hyperlink r:id="rId7" w:history="1">
        <w:r w:rsidRPr="00FD173D">
          <w:rPr>
            <w:rStyle w:val="Hipercze"/>
          </w:rPr>
          <w:t>https://hackathon.pcinn.space/</w:t>
        </w:r>
      </w:hyperlink>
      <w:r>
        <w:t>.</w:t>
      </w:r>
      <w:r w:rsidR="00A73DF2">
        <w:rPr>
          <w:noProof/>
        </w:rPr>
        <w:drawing>
          <wp:anchor distT="0" distB="0" distL="114300" distR="114300" simplePos="0" relativeHeight="251658240" behindDoc="1" locked="0" layoutInCell="1" allowOverlap="1" wp14:anchorId="5A9615DE" wp14:editId="2AC30C56">
            <wp:simplePos x="0" y="0"/>
            <wp:positionH relativeFrom="margin">
              <wp:align>left</wp:align>
            </wp:positionH>
            <wp:positionV relativeFrom="paragraph">
              <wp:posOffset>711835</wp:posOffset>
            </wp:positionV>
            <wp:extent cx="5994400" cy="3743325"/>
            <wp:effectExtent l="0" t="0" r="6350" b="9525"/>
            <wp:wrapTight wrapText="bothSides">
              <wp:wrapPolygon edited="0">
                <wp:start x="0" y="0"/>
                <wp:lineTo x="0" y="21545"/>
                <wp:lineTo x="21554" y="21545"/>
                <wp:lineTo x="21554" y="0"/>
                <wp:lineTo x="0" y="0"/>
              </wp:wrapPolygon>
            </wp:wrapTight>
            <wp:docPr id="1" name="Obraz 1" descr="Obraz zawierający bezkręgowce, stawonog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bezkręgowce, stawonog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4282" w:rsidRPr="00A73DF2" w:rsidSect="007619EB">
      <w:headerReference w:type="default" r:id="rId9"/>
      <w:footerReference w:type="default" r:id="rId10"/>
      <w:pgSz w:w="11906" w:h="16838"/>
      <w:pgMar w:top="1134" w:right="707" w:bottom="993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8AF4" w14:textId="77777777" w:rsidR="006A7CFF" w:rsidRDefault="006A7CFF">
      <w:r>
        <w:separator/>
      </w:r>
    </w:p>
  </w:endnote>
  <w:endnote w:type="continuationSeparator" w:id="0">
    <w:p w14:paraId="44EE7499" w14:textId="77777777" w:rsidR="006A7CFF" w:rsidRDefault="006A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DDB7" w14:textId="77777777" w:rsidR="009C19F2" w:rsidRDefault="00540085">
    <w:pPr>
      <w:pStyle w:val="Stopka"/>
    </w:pPr>
    <w:r>
      <w:rPr>
        <w:noProof/>
      </w:rPr>
      <w:drawing>
        <wp:inline distT="0" distB="0" distL="0" distR="0" wp14:anchorId="5F29C650" wp14:editId="60A9E33F">
          <wp:extent cx="5762625" cy="103822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CB1F" w14:textId="77777777" w:rsidR="006A7CFF" w:rsidRDefault="006A7CFF">
      <w:r>
        <w:separator/>
      </w:r>
    </w:p>
  </w:footnote>
  <w:footnote w:type="continuationSeparator" w:id="0">
    <w:p w14:paraId="43B6604B" w14:textId="77777777" w:rsidR="006A7CFF" w:rsidRDefault="006A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897D" w14:textId="77777777" w:rsidR="009C19F2" w:rsidRDefault="0054008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60D894" wp14:editId="536184A0">
          <wp:simplePos x="0" y="0"/>
          <wp:positionH relativeFrom="column">
            <wp:posOffset>-699770</wp:posOffset>
          </wp:positionH>
          <wp:positionV relativeFrom="paragraph">
            <wp:posOffset>-379730</wp:posOffset>
          </wp:positionV>
          <wp:extent cx="7216140" cy="1276350"/>
          <wp:effectExtent l="0" t="0" r="381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1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61"/>
    <w:rsid w:val="00013F0E"/>
    <w:rsid w:val="000766D3"/>
    <w:rsid w:val="0008129A"/>
    <w:rsid w:val="000906D1"/>
    <w:rsid w:val="000B0498"/>
    <w:rsid w:val="00102283"/>
    <w:rsid w:val="00114B7F"/>
    <w:rsid w:val="001155D9"/>
    <w:rsid w:val="0012728B"/>
    <w:rsid w:val="001363EF"/>
    <w:rsid w:val="0018394A"/>
    <w:rsid w:val="00184274"/>
    <w:rsid w:val="00193EEA"/>
    <w:rsid w:val="001A3862"/>
    <w:rsid w:val="001A7C29"/>
    <w:rsid w:val="001C4DBA"/>
    <w:rsid w:val="001E2BE2"/>
    <w:rsid w:val="001F27A3"/>
    <w:rsid w:val="001F7CE5"/>
    <w:rsid w:val="00260796"/>
    <w:rsid w:val="00264C25"/>
    <w:rsid w:val="002A137E"/>
    <w:rsid w:val="002C4D68"/>
    <w:rsid w:val="002C7111"/>
    <w:rsid w:val="002D0DA7"/>
    <w:rsid w:val="002E6DFF"/>
    <w:rsid w:val="002F68C2"/>
    <w:rsid w:val="0032137A"/>
    <w:rsid w:val="00336DD4"/>
    <w:rsid w:val="00337EAE"/>
    <w:rsid w:val="00344568"/>
    <w:rsid w:val="00355F7C"/>
    <w:rsid w:val="00370835"/>
    <w:rsid w:val="00375905"/>
    <w:rsid w:val="00384FEE"/>
    <w:rsid w:val="00387653"/>
    <w:rsid w:val="003C06C4"/>
    <w:rsid w:val="003F1464"/>
    <w:rsid w:val="004035B6"/>
    <w:rsid w:val="0043309B"/>
    <w:rsid w:val="00434282"/>
    <w:rsid w:val="00437A3B"/>
    <w:rsid w:val="00466447"/>
    <w:rsid w:val="004F130A"/>
    <w:rsid w:val="00540085"/>
    <w:rsid w:val="00553236"/>
    <w:rsid w:val="00577566"/>
    <w:rsid w:val="00585E69"/>
    <w:rsid w:val="00587C8A"/>
    <w:rsid w:val="00590361"/>
    <w:rsid w:val="005A6939"/>
    <w:rsid w:val="005D6E4B"/>
    <w:rsid w:val="005E5484"/>
    <w:rsid w:val="0061442B"/>
    <w:rsid w:val="00622B87"/>
    <w:rsid w:val="006265C5"/>
    <w:rsid w:val="00633385"/>
    <w:rsid w:val="00634C5E"/>
    <w:rsid w:val="006537C4"/>
    <w:rsid w:val="00660F80"/>
    <w:rsid w:val="00667170"/>
    <w:rsid w:val="006726FF"/>
    <w:rsid w:val="00694BB2"/>
    <w:rsid w:val="006A7CFF"/>
    <w:rsid w:val="006E5CA8"/>
    <w:rsid w:val="006F1B3A"/>
    <w:rsid w:val="006F1CC0"/>
    <w:rsid w:val="006F1E06"/>
    <w:rsid w:val="00702F00"/>
    <w:rsid w:val="00733C26"/>
    <w:rsid w:val="007619EB"/>
    <w:rsid w:val="007665D1"/>
    <w:rsid w:val="007A080B"/>
    <w:rsid w:val="007D3BBA"/>
    <w:rsid w:val="007F0B61"/>
    <w:rsid w:val="007F37BE"/>
    <w:rsid w:val="007F69CD"/>
    <w:rsid w:val="008341A4"/>
    <w:rsid w:val="00834317"/>
    <w:rsid w:val="00835CB5"/>
    <w:rsid w:val="00857030"/>
    <w:rsid w:val="00860BD6"/>
    <w:rsid w:val="00864D2B"/>
    <w:rsid w:val="00873C76"/>
    <w:rsid w:val="0088770B"/>
    <w:rsid w:val="0089270B"/>
    <w:rsid w:val="00896060"/>
    <w:rsid w:val="00896A41"/>
    <w:rsid w:val="008A0AC6"/>
    <w:rsid w:val="008F0E89"/>
    <w:rsid w:val="008F38B4"/>
    <w:rsid w:val="008F60CC"/>
    <w:rsid w:val="00921604"/>
    <w:rsid w:val="00934E06"/>
    <w:rsid w:val="00935DC0"/>
    <w:rsid w:val="00937650"/>
    <w:rsid w:val="009436C2"/>
    <w:rsid w:val="0095425C"/>
    <w:rsid w:val="00970ED5"/>
    <w:rsid w:val="009A71FC"/>
    <w:rsid w:val="009C09EC"/>
    <w:rsid w:val="009C4714"/>
    <w:rsid w:val="009E2625"/>
    <w:rsid w:val="009E634E"/>
    <w:rsid w:val="009F1756"/>
    <w:rsid w:val="009F7A7A"/>
    <w:rsid w:val="00A31337"/>
    <w:rsid w:val="00A35369"/>
    <w:rsid w:val="00A63315"/>
    <w:rsid w:val="00A73DF2"/>
    <w:rsid w:val="00A92E11"/>
    <w:rsid w:val="00AA6683"/>
    <w:rsid w:val="00AB7976"/>
    <w:rsid w:val="00AC2251"/>
    <w:rsid w:val="00AE2A6E"/>
    <w:rsid w:val="00AF439E"/>
    <w:rsid w:val="00AF5294"/>
    <w:rsid w:val="00B1596C"/>
    <w:rsid w:val="00B370CC"/>
    <w:rsid w:val="00B46E89"/>
    <w:rsid w:val="00B5031B"/>
    <w:rsid w:val="00B5172C"/>
    <w:rsid w:val="00B8414E"/>
    <w:rsid w:val="00B8512F"/>
    <w:rsid w:val="00BA0CE6"/>
    <w:rsid w:val="00BB01CC"/>
    <w:rsid w:val="00BB4AAA"/>
    <w:rsid w:val="00BB5F98"/>
    <w:rsid w:val="00BC6530"/>
    <w:rsid w:val="00BF790F"/>
    <w:rsid w:val="00C12939"/>
    <w:rsid w:val="00C32959"/>
    <w:rsid w:val="00C3528D"/>
    <w:rsid w:val="00C924F9"/>
    <w:rsid w:val="00C96820"/>
    <w:rsid w:val="00CB58A8"/>
    <w:rsid w:val="00CC4790"/>
    <w:rsid w:val="00CD0CD3"/>
    <w:rsid w:val="00CD527F"/>
    <w:rsid w:val="00CF267C"/>
    <w:rsid w:val="00CF4BA9"/>
    <w:rsid w:val="00D02EE5"/>
    <w:rsid w:val="00D14222"/>
    <w:rsid w:val="00D30E8F"/>
    <w:rsid w:val="00D4461D"/>
    <w:rsid w:val="00D53EBF"/>
    <w:rsid w:val="00DB0B3F"/>
    <w:rsid w:val="00DB5661"/>
    <w:rsid w:val="00DD1125"/>
    <w:rsid w:val="00E400C1"/>
    <w:rsid w:val="00E44275"/>
    <w:rsid w:val="00E45AE5"/>
    <w:rsid w:val="00E50A2D"/>
    <w:rsid w:val="00E819C5"/>
    <w:rsid w:val="00E83996"/>
    <w:rsid w:val="00EF2130"/>
    <w:rsid w:val="00EF41A7"/>
    <w:rsid w:val="00EF6907"/>
    <w:rsid w:val="00F0376D"/>
    <w:rsid w:val="00F1698F"/>
    <w:rsid w:val="00F272B7"/>
    <w:rsid w:val="00F36BD3"/>
    <w:rsid w:val="00F55A08"/>
    <w:rsid w:val="00F70E62"/>
    <w:rsid w:val="00F8061D"/>
    <w:rsid w:val="00FA6B28"/>
    <w:rsid w:val="00FB7576"/>
    <w:rsid w:val="00FC4820"/>
    <w:rsid w:val="0906A865"/>
    <w:rsid w:val="0A759074"/>
    <w:rsid w:val="0E73501E"/>
    <w:rsid w:val="1D12B47E"/>
    <w:rsid w:val="1FAD49D9"/>
    <w:rsid w:val="2D52C428"/>
    <w:rsid w:val="30C30722"/>
    <w:rsid w:val="311FE86D"/>
    <w:rsid w:val="317FFA9C"/>
    <w:rsid w:val="34AAA2D8"/>
    <w:rsid w:val="3D6AD9B5"/>
    <w:rsid w:val="418D9A63"/>
    <w:rsid w:val="4418B934"/>
    <w:rsid w:val="457C9B1F"/>
    <w:rsid w:val="46CBDCBA"/>
    <w:rsid w:val="47186B80"/>
    <w:rsid w:val="491FD663"/>
    <w:rsid w:val="50C08BC7"/>
    <w:rsid w:val="548DC11F"/>
    <w:rsid w:val="56B2407B"/>
    <w:rsid w:val="5E177FF4"/>
    <w:rsid w:val="5E1B7B08"/>
    <w:rsid w:val="5EEA2D04"/>
    <w:rsid w:val="6B20A29E"/>
    <w:rsid w:val="6E8FCD2F"/>
    <w:rsid w:val="781D8718"/>
    <w:rsid w:val="78A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36F6"/>
  <w15:chartTrackingRefBased/>
  <w15:docId w15:val="{D09B2C18-0A26-450C-98F0-049F34F3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E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7EAE"/>
  </w:style>
  <w:style w:type="paragraph" w:styleId="Stopka">
    <w:name w:val="footer"/>
    <w:basedOn w:val="Normalny"/>
    <w:link w:val="StopkaZnak"/>
    <w:uiPriority w:val="99"/>
    <w:unhideWhenUsed/>
    <w:rsid w:val="00337E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7EAE"/>
  </w:style>
  <w:style w:type="paragraph" w:styleId="NormalnyWeb">
    <w:name w:val="Normal (Web)"/>
    <w:basedOn w:val="Normalny"/>
    <w:uiPriority w:val="99"/>
    <w:unhideWhenUsed/>
    <w:rsid w:val="00337EA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37E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7EA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E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E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E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30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70E62"/>
    <w:rPr>
      <w:i/>
      <w:iCs/>
    </w:rPr>
  </w:style>
  <w:style w:type="character" w:customStyle="1" w:styleId="normaltextrun">
    <w:name w:val="normaltextrun"/>
    <w:basedOn w:val="Domylnaczcionkaakapitu"/>
    <w:rsid w:val="009C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ackathon.pcinn.spa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a%20Borczyk\OneDrive%20-%20Podkarpackie%20Centrum%20Innowacji%20Sp.%20z%20o.o\Dokumenty\Niestandardowe%20szablony%20pakietu%20Office\szablon_info%20pras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20C3-75A9-4F8B-946F-F97341DB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szablon_info prasowe</Template>
  <TotalTime>125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Borczyk</dc:creator>
  <cp:keywords/>
  <dc:description/>
  <cp:lastModifiedBy>Martyna Borczyk</cp:lastModifiedBy>
  <cp:revision>3</cp:revision>
  <cp:lastPrinted>2021-05-31T09:01:00Z</cp:lastPrinted>
  <dcterms:created xsi:type="dcterms:W3CDTF">2022-07-11T12:16:00Z</dcterms:created>
  <dcterms:modified xsi:type="dcterms:W3CDTF">2022-08-05T08:02:00Z</dcterms:modified>
</cp:coreProperties>
</file>